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03300" w14:textId="77777777" w:rsidR="00677DE4" w:rsidRDefault="00CD2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ACCORDO DI PARTENARIATO</w:t>
      </w:r>
    </w:p>
    <w:p w14:paraId="390187F4" w14:textId="77777777" w:rsidR="00677DE4" w:rsidRDefault="00CD25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l’elaborazione e presentazione della proposta progettuale “Galleria delle Arti, della Musica e della Moda (G.A.M.M.)” a valere sull’Avviso PR Puglia FESR-FSE+ 2021–2027 – Azione 8.7 – Sub-Azione 8.7.1 e, in caso di ammissione a finanziamento, per la definizione dei conseguenti assetti attuativi </w:t>
      </w:r>
    </w:p>
    <w:p w14:paraId="0AC96646" w14:textId="77777777" w:rsidR="00677DE4" w:rsidRDefault="00677DE4">
      <w:pPr>
        <w:spacing w:after="0" w:line="240" w:lineRule="auto"/>
        <w:jc w:val="center"/>
        <w:rPr>
          <w:rFonts w:ascii="Times New Roman" w:eastAsia="Times New Roman" w:hAnsi="Times New Roman" w:cs="Times New Roman"/>
          <w:sz w:val="24"/>
          <w:szCs w:val="24"/>
        </w:rPr>
      </w:pPr>
    </w:p>
    <w:p w14:paraId="6B653B9B" w14:textId="77777777" w:rsidR="00677DE4" w:rsidRDefault="00CD25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w:t>
      </w:r>
    </w:p>
    <w:p w14:paraId="25ACA1A5" w14:textId="77777777" w:rsidR="00677DE4" w:rsidRDefault="00677DE4">
      <w:pPr>
        <w:spacing w:after="0" w:line="240" w:lineRule="auto"/>
        <w:jc w:val="both"/>
        <w:rPr>
          <w:rFonts w:ascii="Times New Roman" w:eastAsia="Times New Roman" w:hAnsi="Times New Roman" w:cs="Times New Roman"/>
          <w:sz w:val="24"/>
          <w:szCs w:val="24"/>
        </w:rPr>
      </w:pPr>
    </w:p>
    <w:p w14:paraId="6AC205FD" w14:textId="04634527" w:rsidR="00677DE4" w:rsidRDefault="00CD25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Comune di Lecce</w:t>
      </w:r>
      <w:r>
        <w:rPr>
          <w:rFonts w:ascii="Times New Roman" w:eastAsia="Times New Roman" w:hAnsi="Times New Roman" w:cs="Times New Roman"/>
          <w:sz w:val="24"/>
          <w:szCs w:val="24"/>
        </w:rPr>
        <w:t xml:space="preserve">, con sede legale in Lecce, via  F. </w:t>
      </w:r>
      <w:proofErr w:type="spellStart"/>
      <w:r>
        <w:rPr>
          <w:rFonts w:ascii="Times New Roman" w:eastAsia="Times New Roman" w:hAnsi="Times New Roman" w:cs="Times New Roman"/>
          <w:sz w:val="24"/>
          <w:szCs w:val="24"/>
        </w:rPr>
        <w:t>Rubichi</w:t>
      </w:r>
      <w:proofErr w:type="spellEnd"/>
      <w:r>
        <w:rPr>
          <w:rFonts w:ascii="Times New Roman" w:eastAsia="Times New Roman" w:hAnsi="Times New Roman" w:cs="Times New Roman"/>
          <w:sz w:val="24"/>
          <w:szCs w:val="24"/>
        </w:rPr>
        <w:t xml:space="preserve">, n. 16 – 73100, C.F. 80008510754, P. IVA 00153390752, in persona del </w:t>
      </w:r>
      <w:r>
        <w:rPr>
          <w:rFonts w:ascii="Times New Roman" w:eastAsia="Times New Roman" w:hAnsi="Times New Roman" w:cs="Times New Roman"/>
          <w:sz w:val="24"/>
          <w:szCs w:val="24"/>
        </w:rPr>
        <w:t xml:space="preserve">rappresentante </w:t>
      </w:r>
      <w:r w:rsidR="00C66826">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 quale soggetto proponente e beneficiario della candidatura a valere sull’Avviso PR Puglia FESR-FSE+ 2021–2027 – Azione 8.7 – Sub-Azione 8.7.1;</w:t>
      </w:r>
    </w:p>
    <w:p w14:paraId="306CACF4" w14:textId="12E41346" w:rsidR="00677DE4" w:rsidRDefault="00CD258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Conservatorio di Musica “Tito Schipa” di Lecce</w:t>
      </w:r>
      <w:r>
        <w:rPr>
          <w:rFonts w:ascii="Times New Roman" w:eastAsia="Times New Roman" w:hAnsi="Times New Roman" w:cs="Times New Roman"/>
          <w:sz w:val="24"/>
          <w:szCs w:val="24"/>
        </w:rPr>
        <w:t xml:space="preserve">, con sede legale in Lecce, via V. Ciardo n. 2, C.F. 80010030759, in persona del </w:t>
      </w:r>
      <w:r w:rsidR="00C66826">
        <w:rPr>
          <w:rFonts w:ascii="Times New Roman" w:eastAsia="Times New Roman" w:hAnsi="Times New Roman" w:cs="Times New Roman"/>
          <w:sz w:val="24"/>
          <w:szCs w:val="24"/>
        </w:rPr>
        <w:t>rappresentante _____________________________,</w:t>
      </w:r>
      <w:r>
        <w:rPr>
          <w:rFonts w:ascii="Times New Roman" w:eastAsia="Times New Roman" w:hAnsi="Times New Roman" w:cs="Times New Roman"/>
          <w:sz w:val="24"/>
          <w:szCs w:val="24"/>
        </w:rPr>
        <w:t>, quale partner istituzionale pubblico;</w:t>
      </w:r>
    </w:p>
    <w:p w14:paraId="5433D1A6" w14:textId="068B5FC0" w:rsidR="00677DE4" w:rsidRDefault="00CD258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Agenzia per il Patrimonio culturale Euromediterraneo</w:t>
      </w:r>
      <w:r>
        <w:rPr>
          <w:rFonts w:ascii="Times New Roman" w:eastAsia="Times New Roman" w:hAnsi="Times New Roman" w:cs="Times New Roman"/>
          <w:sz w:val="24"/>
          <w:szCs w:val="24"/>
        </w:rPr>
        <w:t xml:space="preserve">, con sede legale in Lecce, ex Conservatorio Sant’Anna, via Libertini, n. 1 – 73100, C.F. 93069360753, iscritta al Registro Unico Nazionale del Terzo Settore (RUNTS), in persona </w:t>
      </w:r>
      <w:r w:rsidR="00C66826">
        <w:rPr>
          <w:rFonts w:ascii="Times New Roman" w:eastAsia="Times New Roman" w:hAnsi="Times New Roman" w:cs="Times New Roman"/>
          <w:sz w:val="24"/>
          <w:szCs w:val="24"/>
        </w:rPr>
        <w:t xml:space="preserve">del </w:t>
      </w:r>
      <w:r w:rsidR="00C66826">
        <w:rPr>
          <w:rFonts w:ascii="Times New Roman" w:eastAsia="Times New Roman" w:hAnsi="Times New Roman" w:cs="Times New Roman"/>
          <w:sz w:val="24"/>
          <w:szCs w:val="24"/>
        </w:rPr>
        <w:t>rappresentante _____________________________,</w:t>
      </w:r>
      <w:r>
        <w:rPr>
          <w:rFonts w:ascii="Times New Roman" w:eastAsia="Times New Roman" w:hAnsi="Times New Roman" w:cs="Times New Roman"/>
          <w:sz w:val="24"/>
          <w:szCs w:val="24"/>
        </w:rPr>
        <w:t xml:space="preserve">, quale partner in qualità di Ente del Terzo Settore ai sensi del </w:t>
      </w:r>
      <w:proofErr w:type="spellStart"/>
      <w:r>
        <w:rPr>
          <w:rFonts w:ascii="Times New Roman" w:eastAsia="Times New Roman" w:hAnsi="Times New Roman" w:cs="Times New Roman"/>
          <w:sz w:val="24"/>
          <w:szCs w:val="24"/>
        </w:rPr>
        <w:t>D.Lgs.</w:t>
      </w:r>
      <w:proofErr w:type="spellEnd"/>
      <w:r>
        <w:rPr>
          <w:rFonts w:ascii="Times New Roman" w:eastAsia="Times New Roman" w:hAnsi="Times New Roman" w:cs="Times New Roman"/>
          <w:sz w:val="24"/>
          <w:szCs w:val="24"/>
        </w:rPr>
        <w:t xml:space="preserve"> 3 luglio 2017, n. 117; </w:t>
      </w:r>
    </w:p>
    <w:p w14:paraId="62FEB24E" w14:textId="2E55EA3B" w:rsidR="00677DE4" w:rsidRDefault="00CD258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Confartigianato Imprese Lecce</w:t>
      </w:r>
      <w:r>
        <w:rPr>
          <w:rFonts w:ascii="Times New Roman" w:eastAsia="Times New Roman" w:hAnsi="Times New Roman" w:cs="Times New Roman"/>
          <w:sz w:val="24"/>
          <w:szCs w:val="24"/>
        </w:rPr>
        <w:t xml:space="preserve">, con sede legale in Lecce, </w:t>
      </w:r>
      <w:proofErr w:type="spellStart"/>
      <w:r>
        <w:rPr>
          <w:rFonts w:ascii="Times New Roman" w:eastAsia="Times New Roman" w:hAnsi="Times New Roman" w:cs="Times New Roman"/>
          <w:sz w:val="24"/>
          <w:szCs w:val="24"/>
        </w:rPr>
        <w:t>P.tta</w:t>
      </w:r>
      <w:proofErr w:type="spellEnd"/>
      <w:r>
        <w:rPr>
          <w:rFonts w:ascii="Times New Roman" w:eastAsia="Times New Roman" w:hAnsi="Times New Roman" w:cs="Times New Roman"/>
          <w:sz w:val="24"/>
          <w:szCs w:val="24"/>
        </w:rPr>
        <w:t xml:space="preserve"> E. Montale, n. 4 – 73100, C.F. 80011730753, P.IVA 01362130757, in persona del </w:t>
      </w:r>
      <w:r w:rsidR="00C66826">
        <w:rPr>
          <w:rFonts w:ascii="Times New Roman" w:eastAsia="Times New Roman" w:hAnsi="Times New Roman" w:cs="Times New Roman"/>
          <w:sz w:val="24"/>
          <w:szCs w:val="24"/>
        </w:rPr>
        <w:t>rappresentante _____________________________,</w:t>
      </w:r>
      <w:r>
        <w:rPr>
          <w:rFonts w:ascii="Times New Roman" w:eastAsia="Times New Roman" w:hAnsi="Times New Roman" w:cs="Times New Roman"/>
          <w:sz w:val="24"/>
          <w:szCs w:val="24"/>
        </w:rPr>
        <w:t>, quale partner in qualità di associazione rappresentativa del sistema produttivo artigiano e delle micro e piccole imprese del territorio;</w:t>
      </w:r>
    </w:p>
    <w:p w14:paraId="600B54D8" w14:textId="77777777" w:rsidR="00677DE4" w:rsidRDefault="00CD258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congiuntamente denominate </w:t>
      </w:r>
      <w:r>
        <w:rPr>
          <w:rFonts w:ascii="Times New Roman" w:eastAsia="Times New Roman" w:hAnsi="Times New Roman" w:cs="Times New Roman"/>
          <w:i/>
          <w:iCs/>
          <w:sz w:val="24"/>
          <w:szCs w:val="24"/>
        </w:rPr>
        <w:t>Parti</w:t>
      </w:r>
      <w:r>
        <w:rPr>
          <w:rFonts w:ascii="Times New Roman" w:eastAsia="Times New Roman" w:hAnsi="Times New Roman" w:cs="Times New Roman"/>
          <w:sz w:val="24"/>
          <w:szCs w:val="24"/>
        </w:rPr>
        <w:t>.</w:t>
      </w:r>
    </w:p>
    <w:p w14:paraId="2DC2BBA3" w14:textId="77777777" w:rsidR="00677DE4" w:rsidRDefault="00CD2589">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Premesso che:</w:t>
      </w:r>
    </w:p>
    <w:p w14:paraId="22A51589" w14:textId="77777777" w:rsidR="00677DE4" w:rsidRDefault="00CD2589">
      <w:pPr>
        <w:numPr>
          <w:ilvl w:val="0"/>
          <w:numId w:val="2"/>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Regione Puglia ha pubblicato l’Avviso PR Puglia FESR-FSE+ 2021–2027 – Azione 8.7 – Sub-Azione 8.7.1, finalizzato alla valorizzazione del patrimonio culturale e all’innovazione nei luoghi della cultura pubblici non statali;</w:t>
      </w:r>
    </w:p>
    <w:p w14:paraId="323800E3" w14:textId="77777777" w:rsidR="00677DE4" w:rsidRDefault="00CD258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Comune di Lecce intende presentare una proposta progettuale a valere sul predetto Avviso in qualità di soggetto proponente e, in caso di ammissione a finanziamento, di beneficiario della misura, assumendo in via esclusiva le responsabilità amministrative, finanziarie e attuative connesse all’intervento;</w:t>
      </w:r>
    </w:p>
    <w:p w14:paraId="2986CF52" w14:textId="77777777" w:rsidR="00677DE4" w:rsidRDefault="00CD2589">
      <w:pPr>
        <w:numPr>
          <w:ilvl w:val="0"/>
          <w:numId w:val="2"/>
        </w:num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l’Avviso prevede la possibilità di attivare forme di partenariato territoriale finalizzate a rafforzare la qualità delle proposte progettuali e la coerenza degli interventi rispetto ai contesti locali;</w:t>
      </w:r>
    </w:p>
    <w:p w14:paraId="33CC41E0"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Considerato che: </w:t>
      </w:r>
    </w:p>
    <w:p w14:paraId="3E07F3FC" w14:textId="77777777" w:rsidR="00677DE4" w:rsidRDefault="00CD2589">
      <w:pPr>
        <w:numPr>
          <w:ilvl w:val="0"/>
          <w:numId w:val="2"/>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una fase antecedente alla pubblicazione dell’Avviso, il Comune di Lecce ha promosso e consolidato un processo strutturato e multilivello di partecipazione territoriale e di interlocuzione istituzionale con enti, soggetti culturali e attori rappresentativi del contesto locale, orientato all’analisi dei fabbisogni emergenti e alla definizione condivisa di traiettorie di sviluppo e valorizzazione culturale e sociale della città;</w:t>
      </w:r>
    </w:p>
    <w:p w14:paraId="5227DA92" w14:textId="77777777" w:rsidR="00677DE4" w:rsidRDefault="00CD258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tale percorso è stato attuato anche mediante incontri pubblici di confronto, strumenti digitali di consultazione e attività di ascolto strutturato, garantendo un ampio coinvolgimento della comunità locale in un’ottica di trasparenza e partecipazione; </w:t>
      </w:r>
    </w:p>
    <w:p w14:paraId="5DF8EC94" w14:textId="77777777" w:rsidR="00677DE4" w:rsidRDefault="00CD258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dalle attività di consultazione è emersa, tra le altre, la necessità di realizzare uno spazio culturale aperto, accessibile e interdisciplinare, capace di integrare musica, arti visive, formazione e artigianato, con particolare attenzione ai giovani e alla dimensione partecipativa;</w:t>
      </w:r>
    </w:p>
    <w:p w14:paraId="3198C5EE" w14:textId="77777777" w:rsidR="00677DE4" w:rsidRDefault="00CD258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coerenza con le linee programmatiche di mandato dell’Amministrazione comunale, che individuano tra gli obiettivi strategici la valorizzazione della figura di Tito Schipa e il rafforzamento dell’identità musicale e culturale della città, il Comune ha orientato la definizione della proposta progettuale verso la realizzazione di un contenitore culturale dedicato alla musica, alle arti e alle espressioni creative del territorio; </w:t>
      </w:r>
    </w:p>
    <w:p w14:paraId="4CEDFEF9" w14:textId="77777777" w:rsidR="00677DE4" w:rsidRDefault="00CD258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alla luce dei fabbisogni emersi e degli indirizzi strategici sopra richiamati, il Comune ha individuato, nell’ambito delle relazioni istituzionali già in essere, soggetti dotati di specifiche competenze funzionali alla costruzione della proposta progettuale, coinvolgendoli nel relativo percorso di definizione;  </w:t>
      </w:r>
    </w:p>
    <w:p w14:paraId="615B632F" w14:textId="77777777" w:rsidR="00677DE4" w:rsidRDefault="00CD258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Conservatorio di Musica “Tito Schipa” di Lecce, con il quale il Comune ha già formalizzato rapporti istituzionali mediante Protocollo d’intesa approvato con deliberazione della Giunta Comunale n. 105 del 15/03/2024, è stato coinvolto quale istituzione di riferimento per la formazione e la produzione musicale, nonché quale presidio qualificato per la definizione dell’identità culturale del progetto, in coerenza con l’obiettivo di rafforzarne la vocazione musicale; </w:t>
      </w:r>
    </w:p>
    <w:p w14:paraId="09F8DBEB" w14:textId="77777777" w:rsidR="00677DE4" w:rsidRDefault="00CD258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l’Agenzia per il Patrimonio Culturale Euromediterraneo è stata coinvolta in ragione delle competenze maturate nella valorizzazione della figura di Tito Schipa e del patrimonio culturale ad essa connesso, anche in continuità con le attività sviluppate nell’ambito del progetto espositivo permanente “Tito Schipa. La Voce di Lecce nel Mondo”, richiamato nella deliberazione della Giunta Comunale n. 544 del 22/12/2025;</w:t>
      </w:r>
    </w:p>
    <w:p w14:paraId="2B1971AE" w14:textId="77777777" w:rsidR="00677DE4" w:rsidRDefault="00CD2589">
      <w:pPr>
        <w:numPr>
          <w:ilvl w:val="0"/>
          <w:numId w:val="2"/>
        </w:num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Confartigianato Imprese Lecce è stata coinvolta quale soggetto rappresentativo del sistema produttivo locale (comparto </w:t>
      </w:r>
      <w:r>
        <w:rPr>
          <w:rFonts w:ascii="Times New Roman" w:eastAsia="Times New Roman" w:hAnsi="Times New Roman" w:cs="Times New Roman"/>
          <w:i/>
          <w:iCs/>
          <w:color w:val="000000"/>
          <w:sz w:val="24"/>
          <w:szCs w:val="24"/>
        </w:rPr>
        <w:t>arte e design</w:t>
      </w:r>
      <w:r>
        <w:rPr>
          <w:rFonts w:ascii="Times New Roman" w:eastAsia="Times New Roman" w:hAnsi="Times New Roman" w:cs="Times New Roman"/>
          <w:color w:val="000000"/>
          <w:sz w:val="24"/>
          <w:szCs w:val="24"/>
        </w:rPr>
        <w:t xml:space="preserve">), al fine di integrare nella proposta progettuale la valorizzazione delle filiere artigianali e creative del territorio, rafforzando il raccordo tra cultura, arte e sistema economico; </w:t>
      </w:r>
    </w:p>
    <w:p w14:paraId="0A2AF99B" w14:textId="77777777" w:rsidR="00677DE4" w:rsidRDefault="00677DE4">
      <w:pPr>
        <w:pBdr>
          <w:top w:val="nil"/>
          <w:left w:val="nil"/>
          <w:bottom w:val="nil"/>
          <w:right w:val="nil"/>
          <w:between w:val="nil"/>
        </w:pBdr>
        <w:spacing w:before="280" w:after="280" w:line="240" w:lineRule="auto"/>
        <w:ind w:left="720"/>
        <w:jc w:val="both"/>
        <w:rPr>
          <w:rFonts w:ascii="Times New Roman" w:eastAsia="Times New Roman" w:hAnsi="Times New Roman" w:cs="Times New Roman"/>
          <w:b/>
          <w:bCs/>
          <w:color w:val="000000"/>
          <w:sz w:val="24"/>
          <w:szCs w:val="24"/>
        </w:rPr>
      </w:pPr>
    </w:p>
    <w:p w14:paraId="2DB6572C" w14:textId="77777777" w:rsidR="00677DE4" w:rsidRDefault="00677DE4">
      <w:pPr>
        <w:pBdr>
          <w:top w:val="nil"/>
          <w:left w:val="nil"/>
          <w:bottom w:val="nil"/>
          <w:right w:val="nil"/>
          <w:between w:val="nil"/>
        </w:pBdr>
        <w:spacing w:before="280" w:after="280" w:line="240" w:lineRule="auto"/>
        <w:ind w:left="720"/>
        <w:jc w:val="both"/>
        <w:rPr>
          <w:rFonts w:ascii="Times New Roman" w:eastAsia="Times New Roman" w:hAnsi="Times New Roman" w:cs="Times New Roman"/>
          <w:b/>
          <w:bCs/>
          <w:color w:val="000000"/>
          <w:sz w:val="24"/>
          <w:szCs w:val="24"/>
        </w:rPr>
      </w:pPr>
    </w:p>
    <w:p w14:paraId="473AFEBD"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Considerato altresì che:</w:t>
      </w:r>
    </w:p>
    <w:p w14:paraId="3D4B64A3" w14:textId="77777777" w:rsidR="00677DE4" w:rsidRDefault="00CD2589">
      <w:pPr>
        <w:numPr>
          <w:ilvl w:val="0"/>
          <w:numId w:val="1"/>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seguito alla pubblicazione dell’Avviso sono stati realizzati ulteriori momenti di confronto, approfondimento e restituzione pubblica dei contenuti progettuali alla cittadinanza e agli stakeholder locali, finalizzati a verificare la coerenza della proposta rispetto ai fabbisogni emersi e a definirne in modo condiviso contenuti, funzioni e ambiti di intervento;</w:t>
      </w:r>
    </w:p>
    <w:p w14:paraId="1060A21A" w14:textId="77777777" w:rsidR="00677DE4" w:rsidRDefault="00CD258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nell’ambito del suddetto processo, i soggetti sopra individuati hanno partecipato, ciascuno in relazione alle rispettive competenze, alle attività di studio/analisi, confronto, consultazione e co-programmazione, contribuendo in modo attivo e continuativo alla definizione degli indirizzi progettuali e dei contenuti della proposta; </w:t>
      </w:r>
    </w:p>
    <w:p w14:paraId="66376D99" w14:textId="77777777" w:rsidR="00677DE4" w:rsidRDefault="00CD258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rapporti istituzionali già in essere con i soggetti coinvolti, unitamente al contributo da essi apportato nell’ambito del percorso partecipativo, evidenziano la piena coerenza e stretta attinenza degli stessi rispetto agli ambiti progettuali oggetto della candidatura; </w:t>
      </w:r>
    </w:p>
    <w:p w14:paraId="77748296" w14:textId="77777777" w:rsidR="00677DE4" w:rsidRDefault="00CD258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coinvolgimento dei soggetti sottoscrittori nella presente fase risulta strettamente funzionale alla valorizzazione della destinazione culturale dell’immobile ex Scuola Materna “G. Saraceno”, in coerenza con gli indirizzi strategici e i fabbisogni emersi nel corso del percorso partecipativo; </w:t>
      </w:r>
    </w:p>
    <w:p w14:paraId="4BC2A5EF" w14:textId="77777777" w:rsidR="00677DE4" w:rsidRDefault="00CD258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contributi apportati dai partner hanno inciso sulla configurazione della proposta progettuale, determinandone i contenuti e qualificandone gli ambiti di intervento; </w:t>
      </w:r>
    </w:p>
    <w:p w14:paraId="05649BF8" w14:textId="77777777" w:rsidR="00677DE4" w:rsidRDefault="00CD258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contributo emerso dalle attività di consultazione e ascolto del sistema produttivo locale per il tramite di Confartigianato Imprese Lecce ha comportato l’ampliamento dell’impostazione progettuale, mediante l’integrazione della valorizzazione delle filiere artigianali e creative del territorio;</w:t>
      </w:r>
    </w:p>
    <w:p w14:paraId="7FC019E9" w14:textId="77777777" w:rsidR="00677DE4" w:rsidRDefault="00CD2589">
      <w:pPr>
        <w:numPr>
          <w:ilvl w:val="0"/>
          <w:numId w:val="1"/>
        </w:numPr>
        <w:pBdr>
          <w:top w:val="nil"/>
          <w:left w:val="nil"/>
          <w:bottom w:val="nil"/>
          <w:right w:val="nil"/>
          <w:between w:val="nil"/>
        </w:pBdr>
        <w:spacing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il percorso sopra descritto, sviluppatosi in coerenza con i principi di partecipazione, trasparenza e sussidiarietà orizzontale, quali elementi qualificanti dell’azione amministrativa locale, ha determinato la configurazione della proposta progettuale denominata “Galleria delle Arti, della Musica e della Moda (G.A.M.M.)”; </w:t>
      </w:r>
    </w:p>
    <w:p w14:paraId="07AEEEEB" w14:textId="77777777" w:rsidR="00677DE4" w:rsidRDefault="00CD2589">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convengono e stipulano quanto segue.</w:t>
      </w:r>
    </w:p>
    <w:p w14:paraId="5D1056CE" w14:textId="77777777" w:rsidR="00677DE4" w:rsidRDefault="00677DE4">
      <w:pPr>
        <w:pBdr>
          <w:top w:val="nil"/>
          <w:left w:val="nil"/>
          <w:bottom w:val="nil"/>
          <w:right w:val="nil"/>
          <w:between w:val="nil"/>
        </w:pBdr>
        <w:spacing w:before="280" w:after="280" w:line="240" w:lineRule="auto"/>
        <w:rPr>
          <w:rFonts w:ascii="Times New Roman" w:eastAsia="Times New Roman" w:hAnsi="Times New Roman" w:cs="Times New Roman"/>
          <w:b/>
          <w:bCs/>
          <w:color w:val="000000"/>
          <w:sz w:val="24"/>
          <w:szCs w:val="24"/>
        </w:rPr>
      </w:pPr>
    </w:p>
    <w:p w14:paraId="56DF07D5" w14:textId="77777777" w:rsidR="00677DE4" w:rsidRDefault="00CD2589">
      <w:pPr>
        <w:pBdr>
          <w:top w:val="nil"/>
          <w:left w:val="nil"/>
          <w:bottom w:val="nil"/>
          <w:right w:val="nil"/>
          <w:between w:val="nil"/>
        </w:pBdr>
        <w:spacing w:before="280" w:after="28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 1 – Oggetto e finalità</w:t>
      </w:r>
    </w:p>
    <w:p w14:paraId="453C5EE7"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presente Accordo ha ad oggetto la formalizzazione del partenariato tra le Parti ai fini della definizione e presentazione della proposta progettuale relativa alla rifunzionalizzazione dell’ex Scuola Materna “G. Saraceno”, parte del complesso monumentale dell’ex Convento dei Teatini, quale spazio culturale interdisciplinare denominato “Galleria delle Arti, della Musica e della Moda (G.A.M.M.)”, a valere sull’Avviso PR Puglia FESR-FSE+ 2021–2027 – Azione 8.7 – Sub-Azione 8.7.1.</w:t>
      </w:r>
    </w:p>
    <w:p w14:paraId="3811ACAB"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L’Accordo disciplina i rapporti tra le Parti nella fase di elaborazione della proposta progettuale, prevedendo il contributo dei partner alla definizione degli indirizzi progettuali, dei contenuti culturali e del modello di utilizzo degli spazi, in coerenza con le rispettive competenze e con gli esiti del percorso partecipativo limitatamente alla fase istruttoria.</w:t>
      </w:r>
    </w:p>
    <w:p w14:paraId="1919F36A"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In ipotesi di ammissione a finanziamento, fermo restando la titolarità esclusiva del Comune di Lecce quale soggetto proponente e responsabile della candidatura e dell’attuazione dell’intervento, la realizzazione avverrà nel rispetto nella normativa vigente mediante l’attivazione di convenzioni tra enti pubblici, accordi PPP o avvisi pubblici.</w:t>
      </w:r>
    </w:p>
    <w:p w14:paraId="139BF470" w14:textId="77777777" w:rsidR="00677DE4" w:rsidRDefault="00677DE4">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p>
    <w:p w14:paraId="60FD38BD"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 2 – Ruolo del Soggetto Proponente “Comune di Lecce”</w:t>
      </w:r>
    </w:p>
    <w:p w14:paraId="6D769282"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Il Comune di Lecce assume il ruolo di soggetto proponente della proposta progettuale e, in caso di ammissione a finanziamento, di beneficiario dell’intervento, svolgendo una funzione di indirizzo strategico e di coordinamento complessivo del progetto.</w:t>
      </w:r>
    </w:p>
    <w:p w14:paraId="78DF7BFC"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Il Comune mette a disposizione, ai fini della candidatura, l’immobile oggetto di intervento, individuato nell’ex Scuola Materna “G. Saraceno” (</w:t>
      </w:r>
      <w:r>
        <w:rPr>
          <w:rFonts w:ascii="Times New Roman" w:eastAsia="Times New Roman" w:hAnsi="Times New Roman" w:cs="Times New Roman"/>
          <w:i/>
          <w:iCs/>
          <w:color w:val="000000"/>
          <w:sz w:val="24"/>
          <w:szCs w:val="24"/>
        </w:rPr>
        <w:t>Foglio 259, Particella 730, subalterno 17-18</w:t>
      </w:r>
      <w:r>
        <w:rPr>
          <w:rFonts w:ascii="Times New Roman" w:eastAsia="Times New Roman" w:hAnsi="Times New Roman" w:cs="Times New Roman"/>
          <w:color w:val="000000"/>
          <w:sz w:val="24"/>
          <w:szCs w:val="24"/>
        </w:rPr>
        <w:t>), quale infrastruttura culturale da recuperare e destinata a ospitare le funzioni previste dal progetto.</w:t>
      </w:r>
    </w:p>
    <w:p w14:paraId="30A46F01"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Il Comune assicura il coordinamento generale delle attività connesse alla candidatura, cura i rapporti con l’Amministrazione regionale e garantisce la coerenza complessiva della proposta progettuale, anche in relazione agli esiti del percorso partecipativo e agli obiettivi di valorizzazione culturale e sviluppo territoriale.</w:t>
      </w:r>
    </w:p>
    <w:p w14:paraId="2F4347F7"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Resta in capo al Comune la responsabilità amministrativa, finanziaria e procedurale relativa alla presentazione della candidatura e, in caso di ammissione a finanziamento, all’attuazione dell’intervento.</w:t>
      </w:r>
    </w:p>
    <w:p w14:paraId="432C96F6" w14:textId="77777777" w:rsidR="00677DE4" w:rsidRDefault="00677DE4">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p>
    <w:p w14:paraId="20A8391B"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 3 – Ruolo del Partner Pubblico “Conservatorio di Musica Tito Schipa di Lecce”</w:t>
      </w:r>
    </w:p>
    <w:p w14:paraId="70A37D33"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Conservatorio di Musica “Tito Schipa” di Lecce partecipa al partenariato in ragione delle proprie competenze istituzionali in ambito musicale e formativo, che risultano direttamente funzionali alla definizione dell’identità culturale del progetto e alla qualificazione dell’offerta artistica della “Galleria delle Arti, della Musica e della Moda (G.A.M.M.)”.</w:t>
      </w:r>
    </w:p>
    <w:p w14:paraId="4B06F6CD"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tale ambito, contribuisce alla definizione dell’impostazione culturale della proposta progettuale, con particolare riferimento alla valorizzazione della musica quale asse identitario dell’intervento.</w:t>
      </w:r>
    </w:p>
    <w:p w14:paraId="6536F841"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Il contributo del Conservatorio è orientato alla costruzione di una proposta culturale e formativa strutturata e coerente con la vocazione dello spazio oggetto di intervento, con riferimento alle attività di produzione musicale, formazione e sperimentazione artistica e promozione dei talenti, anche in una prospettiva di apertura alla comunità e ai giovani. </w:t>
      </w:r>
    </w:p>
    <w:p w14:paraId="08DEB108" w14:textId="77777777" w:rsidR="00677DE4" w:rsidRDefault="00677DE4">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p>
    <w:p w14:paraId="623A2418"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 4 – Ruolo dell’Ente del Terzo Settore “Agenzia per il Patrimonio Culturale Euromediterraneo”</w:t>
      </w:r>
    </w:p>
    <w:p w14:paraId="6B87A2A7"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L’Agenzia per il Patrimonio Culturale Euromediterraneo partecipa al partenariato apportando competenze specialistiche nell’ambito della valorizzazione del patrimonio culturale, anche in relazione a pregresse progettualità sviluppate in ambito istituzionale e coerenti con le finalità dell’intervento.</w:t>
      </w:r>
    </w:p>
    <w:p w14:paraId="4D77DD20"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tale contesto, contribuisce alla definizione dei contenuti progettuali connessi alla valorizzazione della figura di Tito Schipa quale elemento identitario della città e qualificante della proposta culturale.</w:t>
      </w:r>
    </w:p>
    <w:p w14:paraId="0A6AE33A"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contributo dell’Agenzia si fonda altresì sulla disponibilità, maturata nell’ambito delle suddette progettualità, di materiali e contenuti culturali connessi alla figura del Maestro, che costituiscono un patrimonio qualificato e strettamente funzionale alla costruzione e articolazione dell’offerta culturale del progetto.</w:t>
      </w:r>
    </w:p>
    <w:p w14:paraId="419BF04D" w14:textId="77777777" w:rsidR="00677DE4" w:rsidRDefault="00677DE4">
      <w:pPr>
        <w:pBdr>
          <w:top w:val="nil"/>
          <w:left w:val="nil"/>
          <w:bottom w:val="nil"/>
          <w:right w:val="nil"/>
          <w:between w:val="nil"/>
        </w:pBdr>
        <w:tabs>
          <w:tab w:val="left" w:pos="7538"/>
        </w:tabs>
        <w:spacing w:before="280" w:after="280" w:line="240" w:lineRule="auto"/>
        <w:jc w:val="both"/>
        <w:rPr>
          <w:rFonts w:ascii="Times New Roman" w:eastAsia="Times New Roman" w:hAnsi="Times New Roman" w:cs="Times New Roman"/>
          <w:b/>
          <w:bCs/>
          <w:color w:val="000000"/>
          <w:sz w:val="24"/>
          <w:szCs w:val="24"/>
        </w:rPr>
      </w:pPr>
    </w:p>
    <w:p w14:paraId="165E97B6" w14:textId="77777777" w:rsidR="00677DE4" w:rsidRDefault="00CD2589">
      <w:pPr>
        <w:pBdr>
          <w:top w:val="nil"/>
          <w:left w:val="nil"/>
          <w:bottom w:val="nil"/>
          <w:right w:val="nil"/>
          <w:between w:val="nil"/>
        </w:pBdr>
        <w:tabs>
          <w:tab w:val="left" w:pos="7538"/>
        </w:tabs>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Art. 5 – Ruolo del partner associativo “Confartigianato Imprese Lecce”</w:t>
      </w:r>
    </w:p>
    <w:p w14:paraId="45EEDD82"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Confartigianato Imprese Lecce partecipa al partenariato in ragione della propria rappresentatività del sistema produttivo locale e del coinvolgimento diretto delle imprese artigiane del territorio nel percorso partecipativo.</w:t>
      </w:r>
    </w:p>
    <w:p w14:paraId="77B4AD7F"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tale ambito, contribuisce alla definizione delle componenti progettuali connesse alla valorizzazione delle filiere artigianali e creative, anche sulla base delle attività di consultazione e ascolto svolte nei confronti degli imprenditori locali, dalle quali è emersa la rilevanza dei mestieri tradizionali leccesi (in particolare la cartapesta, la terracotta, le lavorazioni presepiali e la sartoria) quali ambiti prioritari di valorizzazione nell’ambito della proposta progettuale.</w:t>
      </w:r>
    </w:p>
    <w:p w14:paraId="6970E934"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Tale contributo è finalizzato a favorire l’integrazione tra produzione culturale e sistema economico territoriale, in coerenza con gli obiettivi di valorizzazione del patrimonio culturale e di sviluppo delle industrie culturali e creative, configurandosi quale soggetto di raccordo tra il progetto culturale e il sistema economico-produttivo locale.</w:t>
      </w:r>
    </w:p>
    <w:p w14:paraId="2BAF6AB3"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Art. 6 – Natura dell’accordo </w:t>
      </w:r>
    </w:p>
    <w:p w14:paraId="039D23B5"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presente Accordo disciplina esclusivamente la fase di definizione e presentazione della proposta progettuale.</w:t>
      </w:r>
    </w:p>
    <w:p w14:paraId="3E6F7F97"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stesso non comporta, in questa fase, obbligazioni economiche tra le Parti né attribuzione di funzioni attuative o gestionali in capo ai partner e non costituisce in alcun modo titolo per l’affidamento diretto di servizi o attività.</w:t>
      </w:r>
    </w:p>
    <w:p w14:paraId="567E9D78"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caso di ammissione a finanziamento, l’eventuale realizzazione delle attività progettuali sarà disciplinata mediante successive procedure conformi alla normativa vigente.</w:t>
      </w:r>
    </w:p>
    <w:p w14:paraId="526BE7B9"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caso di ammissione a finanziamento, le parti valuteranno eventuali accordi per la gestione e, in ogni caso il Comune di Lecce potrà, ove ritenuto necessario, attivare in raccordo con i partner procedure ad evidenza pubblica finalizzate alla definizione condivisa e all’attuazione delle attività progettuali, anche mediante strumenti di co-progettazione e co-design dei singoli servizi programmati, nel rispetto della normativa vigente e dei principi di partecipazione, trasparenza, imparzialità, pubblicità e </w:t>
      </w:r>
      <w:r>
        <w:rPr>
          <w:rFonts w:ascii="Times New Roman" w:eastAsia="Times New Roman" w:hAnsi="Times New Roman" w:cs="Times New Roman"/>
          <w:color w:val="000000"/>
          <w:sz w:val="24"/>
          <w:szCs w:val="24"/>
        </w:rPr>
        <w:t xml:space="preserve">sussidiarietà orizzontale. </w:t>
      </w:r>
    </w:p>
    <w:p w14:paraId="10A589F6" w14:textId="77777777" w:rsidR="00677DE4" w:rsidRDefault="00677DE4">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p>
    <w:p w14:paraId="39AA6F78"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 7 – Responsabilità</w:t>
      </w:r>
    </w:p>
    <w:p w14:paraId="5A8324E9"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Comune di Lecce resta l’unico responsabile nei confronti dell’Amministrazione concedente per la presentazione della candidatura e, in caso di ammissione a finanziamento, per l’attuazione dell’intervento.</w:t>
      </w:r>
      <w:r>
        <w:rPr>
          <w:rFonts w:ascii="Times New Roman" w:eastAsia="Times New Roman" w:hAnsi="Times New Roman" w:cs="Times New Roman"/>
          <w:color w:val="000000"/>
          <w:sz w:val="24"/>
          <w:szCs w:val="24"/>
        </w:rPr>
        <w:br/>
        <w:t>I partner non assumono responsabilità amministrative, finanziarie o di rendicontazione in relazione alla proposta progettuale e all’eventuale realizzazione dell’intervento.</w:t>
      </w:r>
    </w:p>
    <w:p w14:paraId="742BE212" w14:textId="77777777" w:rsidR="00677DE4" w:rsidRDefault="00677DE4">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p>
    <w:p w14:paraId="528CCE2A"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 8 – Durata ed efficacia</w:t>
      </w:r>
    </w:p>
    <w:p w14:paraId="7ECE0462"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presente Accordo ha efficacia dalla data di sottoscrizione e resta valido fino alla conclusione della fase di candidatura e, in caso di ammissione a finanziamento, fino alla definizione degli assetti a</w:t>
      </w:r>
      <w:r>
        <w:rPr>
          <w:color w:val="000000"/>
          <w:sz w:val="24"/>
          <w:szCs w:val="24"/>
        </w:rPr>
        <w:t>ttuativi dell’intervento.</w:t>
      </w:r>
    </w:p>
    <w:p w14:paraId="408B2FB8"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color w:val="000000"/>
          <w:sz w:val="24"/>
          <w:szCs w:val="24"/>
        </w:rPr>
        <w:t xml:space="preserve">In </w:t>
      </w:r>
      <w:r>
        <w:rPr>
          <w:rFonts w:ascii="Times New Roman" w:eastAsia="Times New Roman" w:hAnsi="Times New Roman" w:cs="Times New Roman"/>
          <w:color w:val="000000"/>
          <w:sz w:val="24"/>
          <w:szCs w:val="24"/>
        </w:rPr>
        <w:t xml:space="preserve">caso di mancata ammissione a finanziamento, il presente Accordo si intende automaticamente privo di effetti. </w:t>
      </w:r>
    </w:p>
    <w:p w14:paraId="36B27319" w14:textId="77777777" w:rsidR="00677DE4" w:rsidRDefault="00677DE4">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p>
    <w:p w14:paraId="76F643F8"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Art. 9 – Trattamento dei dati personali</w:t>
      </w:r>
    </w:p>
    <w:p w14:paraId="609A82A5"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Parti si impegnano a trattare i dati personali acquisiti nell’ambito del presente Accordo nel rispetto della normativa vigente in materia di protezione dei dati personali, in particolare del Regolamento (UE) 2016/679 (GDPR) e del </w:t>
      </w:r>
      <w:proofErr w:type="spellStart"/>
      <w:r>
        <w:rPr>
          <w:rFonts w:ascii="Times New Roman" w:eastAsia="Times New Roman" w:hAnsi="Times New Roman" w:cs="Times New Roman"/>
          <w:color w:val="000000"/>
          <w:sz w:val="24"/>
          <w:szCs w:val="24"/>
        </w:rPr>
        <w:t>D.Lgs.</w:t>
      </w:r>
      <w:proofErr w:type="spellEnd"/>
      <w:r>
        <w:rPr>
          <w:rFonts w:ascii="Times New Roman" w:eastAsia="Times New Roman" w:hAnsi="Times New Roman" w:cs="Times New Roman"/>
          <w:color w:val="000000"/>
          <w:sz w:val="24"/>
          <w:szCs w:val="24"/>
        </w:rPr>
        <w:t xml:space="preserve"> 196/2003 e </w:t>
      </w:r>
      <w:proofErr w:type="spellStart"/>
      <w:r>
        <w:rPr>
          <w:rFonts w:ascii="Times New Roman" w:eastAsia="Times New Roman" w:hAnsi="Times New Roman" w:cs="Times New Roman"/>
          <w:color w:val="000000"/>
          <w:sz w:val="24"/>
          <w:szCs w:val="24"/>
        </w:rPr>
        <w:t>s.m.i.</w:t>
      </w:r>
      <w:proofErr w:type="spellEnd"/>
    </w:p>
    <w:p w14:paraId="2292D008" w14:textId="77777777" w:rsidR="00677DE4" w:rsidRDefault="00677DE4">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p>
    <w:p w14:paraId="75437F72" w14:textId="77777777" w:rsidR="00677DE4" w:rsidRDefault="00CD2589">
      <w:p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 10 – Foro competente</w:t>
      </w:r>
    </w:p>
    <w:p w14:paraId="397D2FA0" w14:textId="77777777" w:rsidR="00677DE4" w:rsidRDefault="00CD258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ogni controversia relativa all’interpretazione e all’esecuzione del presente Accordo è competente in via esclusiva il Foro di Lecce.</w:t>
      </w:r>
    </w:p>
    <w:p w14:paraId="1298E6AB" w14:textId="77777777" w:rsidR="00677DE4" w:rsidRDefault="00CD258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Letto, approvato e sottoscritto.</w:t>
      </w:r>
    </w:p>
    <w:p w14:paraId="0ED5E3EC" w14:textId="77777777" w:rsidR="00677DE4" w:rsidRDefault="00CD258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Lecce, ____________________</w:t>
      </w:r>
    </w:p>
    <w:p w14:paraId="3E95983F" w14:textId="77777777" w:rsidR="00677DE4" w:rsidRDefault="00677DE4">
      <w:pPr>
        <w:spacing w:before="280" w:after="280" w:line="240" w:lineRule="auto"/>
        <w:jc w:val="both"/>
        <w:rPr>
          <w:rFonts w:ascii="Times New Roman" w:eastAsia="Times New Roman" w:hAnsi="Times New Roman" w:cs="Times New Roman"/>
          <w:sz w:val="24"/>
          <w:szCs w:val="24"/>
        </w:rPr>
      </w:pPr>
    </w:p>
    <w:p w14:paraId="0BFE759E" w14:textId="77777777" w:rsidR="00677DE4" w:rsidRDefault="00CD2589">
      <w:pPr>
        <w:spacing w:before="280" w:after="28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Firme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BF2E1E0" w14:textId="77777777" w:rsidR="00677DE4" w:rsidRDefault="00CD2589">
      <w:pPr>
        <w:spacing w:before="280" w:after="28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Comune di Lecce  ________________________________</w:t>
      </w:r>
    </w:p>
    <w:p w14:paraId="6FD0200B" w14:textId="77777777" w:rsidR="00677DE4" w:rsidRDefault="00CD2589">
      <w:pPr>
        <w:spacing w:before="280" w:after="28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Conservatorio di Musica “Tito Schipa”  ________________________________</w:t>
      </w:r>
    </w:p>
    <w:p w14:paraId="1E6A45C0" w14:textId="77777777" w:rsidR="00677DE4" w:rsidRDefault="00CD2589">
      <w:pPr>
        <w:spacing w:before="280" w:after="28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Agenzia per il Patrimonio culturale Euromediterraneo  ________________________________</w:t>
      </w:r>
    </w:p>
    <w:p w14:paraId="6E02A50C" w14:textId="77777777" w:rsidR="00677DE4" w:rsidRDefault="00CD2589">
      <w:pPr>
        <w:spacing w:before="280" w:after="28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Confartigianato Imprese Lecce  ________________________________</w:t>
      </w:r>
    </w:p>
    <w:p w14:paraId="7682B671" w14:textId="77777777" w:rsidR="00677DE4" w:rsidRDefault="00CD258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F9DFB46" w14:textId="77777777" w:rsidR="00677DE4" w:rsidRDefault="00CD258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677DE4">
      <w:headerReference w:type="even" r:id="rId8"/>
      <w:headerReference w:type="default" r:id="rId9"/>
      <w:footerReference w:type="even" r:id="rId10"/>
      <w:footerReference w:type="default" r:id="rId11"/>
      <w:headerReference w:type="first" r:id="rId12"/>
      <w:footerReference w:type="first" r:id="rId13"/>
      <w:pgSz w:w="11906" w:h="16838"/>
      <w:pgMar w:top="3022" w:right="1134" w:bottom="1923" w:left="1134"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DB205" w14:textId="77777777" w:rsidR="00CD2589" w:rsidRDefault="00CD2589">
      <w:pPr>
        <w:spacing w:after="0" w:line="240" w:lineRule="auto"/>
      </w:pPr>
      <w:r>
        <w:separator/>
      </w:r>
    </w:p>
  </w:endnote>
  <w:endnote w:type="continuationSeparator" w:id="0">
    <w:p w14:paraId="67FEC091" w14:textId="77777777" w:rsidR="00CD2589" w:rsidRDefault="00CD2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AAA1C12-50C7-4204-8DFC-2DCDC3A6A7E0}"/>
  </w:font>
  <w:font w:name="Calibri">
    <w:panose1 w:val="020F0502020204030204"/>
    <w:charset w:val="00"/>
    <w:family w:val="swiss"/>
    <w:pitch w:val="variable"/>
    <w:sig w:usb0="E4002EFF" w:usb1="C200247B" w:usb2="00000009" w:usb3="00000000" w:csb0="000001FF" w:csb1="00000000"/>
    <w:embedRegular r:id="rId2" w:fontKey="{F335EFB7-B80F-409D-87A2-812D0DE2E235}"/>
    <w:embedBold r:id="rId3" w:fontKey="{7408F82F-8E5A-496A-9AF7-CB74B33A533C}"/>
  </w:font>
  <w:font w:name="Georgia">
    <w:panose1 w:val="02040502050405020303"/>
    <w:charset w:val="00"/>
    <w:family w:val="roman"/>
    <w:pitch w:val="variable"/>
    <w:sig w:usb0="00000287" w:usb1="00000000" w:usb2="00000000" w:usb3="00000000" w:csb0="0000009F" w:csb1="00000000"/>
    <w:embedItalic r:id="rId4" w:fontKey="{074B4D5E-0C09-456A-9C2B-82A6D739D6C1}"/>
  </w:font>
  <w:font w:name="Cambria">
    <w:panose1 w:val="02040503050406030204"/>
    <w:charset w:val="00"/>
    <w:family w:val="roman"/>
    <w:pitch w:val="variable"/>
    <w:sig w:usb0="E00006FF" w:usb1="420024FF" w:usb2="02000000" w:usb3="00000000" w:csb0="0000019F" w:csb1="00000000"/>
    <w:embedRegular r:id="rId5" w:fontKey="{5D2355B2-317A-45E5-9F1C-975258E63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529C" w14:textId="77777777" w:rsidR="00677DE4" w:rsidRDefault="00677DE4">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C2EF" w14:textId="77777777" w:rsidR="00677DE4" w:rsidRDefault="00677DE4">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B223" w14:textId="77777777" w:rsidR="00677DE4" w:rsidRDefault="00677DE4">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FB78A" w14:textId="77777777" w:rsidR="00CD2589" w:rsidRDefault="00CD2589">
      <w:pPr>
        <w:spacing w:after="0" w:line="240" w:lineRule="auto"/>
      </w:pPr>
      <w:r>
        <w:separator/>
      </w:r>
    </w:p>
  </w:footnote>
  <w:footnote w:type="continuationSeparator" w:id="0">
    <w:p w14:paraId="363FF0D2" w14:textId="77777777" w:rsidR="00CD2589" w:rsidRDefault="00CD2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C881" w14:textId="77777777" w:rsidR="00677DE4" w:rsidRDefault="00677DE4">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2B9D" w14:textId="77777777" w:rsidR="00677DE4" w:rsidRDefault="00CD2589">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2094345F" wp14:editId="70A9F0FB">
          <wp:extent cx="6099175" cy="6889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99175" cy="688975"/>
                  </a:xfrm>
                  <a:prstGeom prst="rect">
                    <a:avLst/>
                  </a:prstGeom>
                  <a:ln/>
                </pic:spPr>
              </pic:pic>
            </a:graphicData>
          </a:graphic>
        </wp:inline>
      </w:drawing>
    </w:r>
    <w:r>
      <w:rPr>
        <w:noProof/>
      </w:rPr>
      <w:drawing>
        <wp:anchor distT="0" distB="0" distL="0" distR="0" simplePos="0" relativeHeight="251658240" behindDoc="0" locked="0" layoutInCell="1" hidden="0" allowOverlap="1" wp14:anchorId="428ED088" wp14:editId="7BE2DB47">
          <wp:simplePos x="0" y="0"/>
          <wp:positionH relativeFrom="column">
            <wp:posOffset>565149</wp:posOffset>
          </wp:positionH>
          <wp:positionV relativeFrom="paragraph">
            <wp:posOffset>8555990</wp:posOffset>
          </wp:positionV>
          <wp:extent cx="4989830" cy="675005"/>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989830" cy="67500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9ED7" w14:textId="77777777" w:rsidR="00677DE4" w:rsidRDefault="00CD2589">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490325E2" wp14:editId="18D128F1">
          <wp:extent cx="6099175" cy="6889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99175" cy="688975"/>
                  </a:xfrm>
                  <a:prstGeom prst="rect">
                    <a:avLst/>
                  </a:prstGeom>
                  <a:ln/>
                </pic:spPr>
              </pic:pic>
            </a:graphicData>
          </a:graphic>
        </wp:inline>
      </w:drawing>
    </w:r>
    <w:r>
      <w:rPr>
        <w:noProof/>
      </w:rPr>
      <w:drawing>
        <wp:anchor distT="0" distB="0" distL="0" distR="0" simplePos="0" relativeHeight="251659264" behindDoc="0" locked="0" layoutInCell="1" hidden="0" allowOverlap="1" wp14:anchorId="2B1C7739" wp14:editId="7E169F18">
          <wp:simplePos x="0" y="0"/>
          <wp:positionH relativeFrom="column">
            <wp:posOffset>565149</wp:posOffset>
          </wp:positionH>
          <wp:positionV relativeFrom="paragraph">
            <wp:posOffset>8555990</wp:posOffset>
          </wp:positionV>
          <wp:extent cx="4989830" cy="675005"/>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989830" cy="6750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83B9E"/>
    <w:multiLevelType w:val="multilevel"/>
    <w:tmpl w:val="A54A9EB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2348C0"/>
    <w:multiLevelType w:val="multilevel"/>
    <w:tmpl w:val="6A8CF4F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9239783">
    <w:abstractNumId w:val="0"/>
  </w:num>
  <w:num w:numId="2" w16cid:durableId="1068766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E4"/>
    <w:rsid w:val="003B0AE1"/>
    <w:rsid w:val="00677DE4"/>
    <w:rsid w:val="00C66826"/>
    <w:rsid w:val="00CD25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B274"/>
  <w15:docId w15:val="{1089624E-93C7-487C-9217-08AFE24B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6fsRKvEqeJ+SuqJsbGwKTMk3zg==">CgMxLjA4AHIhMWVfWUVfOHpxUnl2MTVMLTlLa012V1NxYlAtQzVOdF8x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2320</Words>
  <Characters>13226</Characters>
  <Application>Microsoft Office Word</Application>
  <DocSecurity>0</DocSecurity>
  <Lines>110</Lines>
  <Paragraphs>31</Paragraphs>
  <ScaleCrop>false</ScaleCrop>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Roberta Cappelo</cp:lastModifiedBy>
  <cp:revision>2</cp:revision>
  <dcterms:created xsi:type="dcterms:W3CDTF">2026-04-16T11:16:00Z</dcterms:created>
  <dcterms:modified xsi:type="dcterms:W3CDTF">2026-04-16T11:19:00Z</dcterms:modified>
</cp:coreProperties>
</file>